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w:t>
      </w:r>
      <w:bookmarkStart w:colFirst="0" w:colLast="0" w:name="30j0zll"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r w:rsidDel="00000000" w:rsidR="00000000" w:rsidRPr="00000000">
        <w:rPr>
          <w:rtl w:val="0"/>
        </w:rPr>
      </w:r>
    </w:p>
    <w:p w:rsidR="00000000" w:rsidDel="00000000" w:rsidP="00000000" w:rsidRDefault="00000000" w:rsidRPr="00000000" w14:paraId="00000004">
      <w:pPr>
        <w:numPr>
          <w:ilvl w:val="1"/>
          <w:numId w:val="2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r w:rsidDel="00000000" w:rsidR="00000000" w:rsidRPr="00000000">
        <w:rPr>
          <w:rtl w:val="0"/>
        </w:rPr>
      </w:r>
    </w:p>
    <w:p w:rsidR="00000000" w:rsidDel="00000000" w:rsidP="00000000" w:rsidRDefault="00000000" w:rsidRPr="00000000" w14:paraId="00000005">
      <w:pPr>
        <w:numPr>
          <w:ilvl w:val="1"/>
          <w:numId w:val="2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w:t>
      </w:r>
      <w:r w:rsidDel="00000000" w:rsidR="00000000" w:rsidRPr="00000000">
        <w:rPr>
          <w:rtl w:val="0"/>
        </w:rPr>
      </w:r>
    </w:p>
    <w:p w:rsidR="00000000" w:rsidDel="00000000" w:rsidP="00000000" w:rsidRDefault="00000000" w:rsidRPr="00000000" w14:paraId="00000006">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singular includes the plural and vice versa;</w:t>
      </w:r>
      <w:r w:rsidDel="00000000" w:rsidR="00000000" w:rsidRPr="00000000">
        <w:rPr>
          <w:rtl w:val="0"/>
        </w:rPr>
      </w:r>
    </w:p>
    <w:p w:rsidR="00000000" w:rsidDel="00000000" w:rsidP="00000000" w:rsidRDefault="00000000" w:rsidRPr="00000000" w14:paraId="00000007">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r w:rsidDel="00000000" w:rsidR="00000000" w:rsidRPr="00000000">
        <w:rPr>
          <w:rtl w:val="0"/>
        </w:rPr>
      </w:r>
    </w:p>
    <w:p w:rsidR="00000000" w:rsidDel="00000000" w:rsidP="00000000" w:rsidRDefault="00000000" w:rsidRPr="00000000" w14:paraId="00000008">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r w:rsidDel="00000000" w:rsidR="00000000" w:rsidRPr="00000000">
        <w:rPr>
          <w:rtl w:val="0"/>
        </w:rPr>
      </w:r>
    </w:p>
    <w:p w:rsidR="00000000" w:rsidDel="00000000" w:rsidP="00000000" w:rsidRDefault="00000000" w:rsidRPr="00000000" w14:paraId="00000009">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0A">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B">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0C">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r w:rsidDel="00000000" w:rsidR="00000000" w:rsidRPr="00000000">
        <w:rPr>
          <w:rtl w:val="0"/>
        </w:rPr>
      </w:r>
    </w:p>
    <w:p w:rsidR="00000000" w:rsidDel="00000000" w:rsidP="00000000" w:rsidRDefault="00000000" w:rsidRPr="00000000" w14:paraId="0000000D">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r w:rsidDel="00000000" w:rsidR="00000000" w:rsidRPr="00000000">
        <w:rPr>
          <w:rtl w:val="0"/>
        </w:rPr>
      </w:r>
    </w:p>
    <w:p w:rsidR="00000000" w:rsidDel="00000000" w:rsidP="00000000" w:rsidRDefault="00000000" w:rsidRPr="00000000" w14:paraId="0000000E">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r w:rsidDel="00000000" w:rsidR="00000000" w:rsidRPr="00000000">
        <w:rPr>
          <w:rtl w:val="0"/>
        </w:rPr>
      </w:r>
    </w:p>
    <w:p w:rsidR="00000000" w:rsidDel="00000000" w:rsidP="00000000" w:rsidRDefault="00000000" w:rsidRPr="00000000" w14:paraId="0000000F">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r w:rsidDel="00000000" w:rsidR="00000000" w:rsidRPr="00000000">
        <w:rPr>
          <w:rtl w:val="0"/>
        </w:rPr>
      </w:r>
    </w:p>
    <w:p w:rsidR="00000000" w:rsidDel="00000000" w:rsidP="00000000" w:rsidRDefault="00000000" w:rsidRPr="00000000" w14:paraId="00000010">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r w:rsidDel="00000000" w:rsidR="00000000" w:rsidRPr="00000000">
        <w:rPr>
          <w:rtl w:val="0"/>
        </w:rPr>
      </w:r>
    </w:p>
    <w:p w:rsidR="00000000" w:rsidDel="00000000" w:rsidP="00000000" w:rsidRDefault="00000000" w:rsidRPr="00000000" w14:paraId="00000011">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r w:rsidDel="00000000" w:rsidR="00000000" w:rsidRPr="00000000">
        <w:rPr>
          <w:rtl w:val="0"/>
        </w:rPr>
      </w:r>
    </w:p>
    <w:p w:rsidR="00000000" w:rsidDel="00000000" w:rsidP="00000000" w:rsidRDefault="00000000" w:rsidRPr="00000000" w14:paraId="00000012">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r w:rsidDel="00000000" w:rsidR="00000000" w:rsidRPr="00000000">
        <w:rPr>
          <w:rtl w:val="0"/>
        </w:rPr>
      </w:r>
    </w:p>
    <w:p w:rsidR="00000000" w:rsidDel="00000000" w:rsidP="00000000" w:rsidRDefault="00000000" w:rsidRPr="00000000" w14:paraId="00000013">
      <w:pPr>
        <w:numPr>
          <w:ilvl w:val="3"/>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r w:rsidDel="00000000" w:rsidR="00000000" w:rsidRPr="00000000">
        <w:rPr>
          <w:rtl w:val="0"/>
        </w:rPr>
      </w:r>
    </w:p>
    <w:p w:rsidR="00000000" w:rsidDel="00000000" w:rsidP="00000000" w:rsidRDefault="00000000" w:rsidRPr="00000000" w14:paraId="00000014">
      <w:pPr>
        <w:numPr>
          <w:ilvl w:val="3"/>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r w:rsidDel="00000000" w:rsidR="00000000" w:rsidRPr="00000000">
        <w:rPr>
          <w:rtl w:val="0"/>
        </w:rPr>
      </w:r>
    </w:p>
    <w:p w:rsidR="00000000" w:rsidDel="00000000" w:rsidP="00000000" w:rsidRDefault="00000000" w:rsidRPr="00000000" w14:paraId="00000015">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r w:rsidDel="00000000" w:rsidR="00000000" w:rsidRPr="00000000">
        <w:rPr>
          <w:rtl w:val="0"/>
        </w:rPr>
      </w:r>
    </w:p>
    <w:p w:rsidR="00000000" w:rsidDel="00000000" w:rsidP="00000000" w:rsidRDefault="00000000" w:rsidRPr="00000000" w14:paraId="00000016">
      <w:pPr>
        <w:numPr>
          <w:ilvl w:val="2"/>
          <w:numId w:val="2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7">
      <w:pPr>
        <w:numPr>
          <w:ilvl w:val="1"/>
          <w:numId w:val="2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sz w:val="24"/>
                <w:szCs w:val="24"/>
                <w:rtl w:val="0"/>
              </w:rPr>
              <w:t xml:space="preserve">  Accounting Reference Date</w:t>
            </w: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C">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r w:rsidDel="00000000" w:rsidR="00000000" w:rsidRPr="00000000">
              <w:rPr>
                <w:rtl w:val="0"/>
              </w:rPr>
            </w:r>
          </w:p>
          <w:p w:rsidR="00000000" w:rsidDel="00000000" w:rsidP="00000000" w:rsidRDefault="00000000" w:rsidRPr="00000000" w14:paraId="0000002D">
            <w:pPr>
              <w:numPr>
                <w:ilvl w:val="0"/>
                <w:numId w:val="22"/>
              </w:numPr>
              <w:tabs>
                <w:tab w:val="left" w:leader="none" w:pos="-179"/>
                <w:tab w:val="left" w:leader="none" w:pos="-9"/>
              </w:tabs>
              <w:spacing w:after="120" w:lineRule="auto"/>
              <w:ind w:left="432" w:hanging="262"/>
              <w:jc w:val="both"/>
              <w:rPr>
                <w:rFonts w:ascii="Arial" w:cs="Arial" w:eastAsia="Arial" w:hAnsi="Arial"/>
              </w:rPr>
            </w:pPr>
            <w:r w:rsidDel="00000000" w:rsidR="00000000" w:rsidRPr="00000000">
              <w:rPr>
                <w:rFonts w:ascii="Arial" w:cs="Arial" w:eastAsia="Arial" w:hAnsi="Arial"/>
                <w:sz w:val="24"/>
                <w:szCs w:val="24"/>
                <w:rtl w:val="0"/>
              </w:rPr>
              <w:t xml:space="preserve">where the Relevant Authority is a Buyer, and the value of the relevant Call-Off Contract is greater than £3million, verify the Open Book Data;</w:t>
            </w:r>
            <w:r w:rsidDel="00000000" w:rsidR="00000000" w:rsidRPr="00000000">
              <w:rPr>
                <w:rtl w:val="0"/>
              </w:rPr>
            </w:r>
          </w:p>
          <w:p w:rsidR="00000000" w:rsidDel="00000000" w:rsidP="00000000" w:rsidRDefault="00000000" w:rsidRPr="00000000" w14:paraId="0000002E">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r w:rsidDel="00000000" w:rsidR="00000000" w:rsidRPr="00000000">
              <w:rPr>
                <w:rtl w:val="0"/>
              </w:rPr>
            </w:r>
          </w:p>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w:t>
            </w:r>
            <w:r w:rsidDel="00000000" w:rsidR="00000000" w:rsidRPr="00000000">
              <w:rPr>
                <w:rFonts w:ascii="Arial" w:cs="Arial" w:eastAsia="Arial" w:hAnsi="Arial"/>
                <w:sz w:val="24"/>
                <w:szCs w:val="24"/>
                <w:rtl w:val="0"/>
              </w:rPr>
              <w:t xml:space="preserve">mp</w:t>
            </w:r>
            <w:r w:rsidDel="00000000" w:rsidR="00000000" w:rsidRPr="00000000">
              <w:rPr>
                <w:rFonts w:ascii="Arial" w:cs="Arial" w:eastAsia="Arial" w:hAnsi="Arial"/>
                <w:color w:val="000000"/>
                <w:sz w:val="24"/>
                <w:szCs w:val="24"/>
                <w:rtl w:val="0"/>
              </w:rPr>
              <w:t xml:space="preserve">troller and Auditor General;</w:t>
            </w:r>
            <w:r w:rsidDel="00000000" w:rsidR="00000000" w:rsidRPr="00000000">
              <w:rPr>
                <w:rtl w:val="0"/>
              </w:rPr>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r w:rsidDel="00000000" w:rsidR="00000000" w:rsidRPr="00000000">
              <w:rPr>
                <w:rtl w:val="0"/>
              </w:rPr>
            </w:r>
          </w:p>
          <w:p w:rsidR="00000000" w:rsidDel="00000000" w:rsidP="00000000" w:rsidRDefault="00000000" w:rsidRPr="00000000" w14:paraId="00000033">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r w:rsidDel="00000000" w:rsidR="00000000" w:rsidRPr="00000000">
              <w:rPr>
                <w:rtl w:val="0"/>
              </w:rPr>
            </w:r>
          </w:p>
          <w:p w:rsidR="00000000" w:rsidDel="00000000" w:rsidP="00000000" w:rsidRDefault="00000000" w:rsidRPr="00000000" w14:paraId="00000034">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r w:rsidDel="00000000" w:rsidR="00000000" w:rsidRPr="00000000">
              <w:rPr>
                <w:rtl w:val="0"/>
              </w:rPr>
            </w:r>
          </w:p>
          <w:p w:rsidR="00000000" w:rsidDel="00000000" w:rsidP="00000000" w:rsidRDefault="00000000" w:rsidRPr="00000000" w14:paraId="00000035">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means:</w:t>
            </w:r>
          </w:p>
          <w:p w:rsidR="00000000" w:rsidDel="00000000" w:rsidP="00000000" w:rsidRDefault="00000000" w:rsidRPr="00000000" w14:paraId="00000038">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internal and external auditors;</w:t>
            </w:r>
            <w:r w:rsidDel="00000000" w:rsidR="00000000" w:rsidRPr="00000000">
              <w:rPr>
                <w:rtl w:val="0"/>
              </w:rPr>
            </w:r>
          </w:p>
          <w:p w:rsidR="00000000" w:rsidDel="00000000" w:rsidP="00000000" w:rsidRDefault="00000000" w:rsidRPr="00000000" w14:paraId="00000039">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Relevant Authority’s statutory or regulatory auditors;</w:t>
            </w:r>
            <w:r w:rsidDel="00000000" w:rsidR="00000000" w:rsidRPr="00000000">
              <w:rPr>
                <w:rtl w:val="0"/>
              </w:rPr>
            </w:r>
          </w:p>
          <w:p w:rsidR="00000000" w:rsidDel="00000000" w:rsidP="00000000" w:rsidRDefault="00000000" w:rsidRPr="00000000" w14:paraId="0000003A">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w:t>
            </w:r>
            <w:r w:rsidDel="00000000" w:rsidR="00000000" w:rsidRPr="00000000">
              <w:rPr>
                <w:rFonts w:ascii="Arial" w:cs="Arial" w:eastAsia="Arial" w:hAnsi="Arial"/>
                <w:sz w:val="24"/>
                <w:szCs w:val="24"/>
                <w:rtl w:val="0"/>
              </w:rPr>
              <w:t xml:space="preserve">omp</w:t>
            </w:r>
            <w:r w:rsidDel="00000000" w:rsidR="00000000" w:rsidRPr="00000000">
              <w:rPr>
                <w:rFonts w:ascii="Arial" w:cs="Arial" w:eastAsia="Arial" w:hAnsi="Arial"/>
                <w:color w:val="000000"/>
                <w:sz w:val="24"/>
                <w:szCs w:val="24"/>
                <w:rtl w:val="0"/>
              </w:rPr>
              <w:t xml:space="preserve">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B">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HM Treasury or the Cabinet Office;</w:t>
            </w:r>
            <w:r w:rsidDel="00000000" w:rsidR="00000000" w:rsidRPr="00000000">
              <w:rPr>
                <w:rtl w:val="0"/>
              </w:rPr>
            </w:r>
          </w:p>
          <w:p w:rsidR="00000000" w:rsidDel="00000000" w:rsidP="00000000" w:rsidRDefault="00000000" w:rsidRPr="00000000" w14:paraId="0000003C">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r w:rsidDel="00000000" w:rsidR="00000000" w:rsidRPr="00000000">
              <w:rPr>
                <w:rtl w:val="0"/>
              </w:rPr>
            </w:r>
          </w:p>
          <w:p w:rsidR="00000000" w:rsidDel="00000000" w:rsidP="00000000" w:rsidRDefault="00000000" w:rsidRPr="00000000" w14:paraId="0000003D">
            <w:pPr>
              <w:numPr>
                <w:ilvl w:val="0"/>
                <w:numId w:val="2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successors or assigns of any of the above;</w:t>
            </w:r>
            <w:r w:rsidDel="00000000" w:rsidR="00000000" w:rsidRPr="00000000">
              <w:rPr>
                <w:rtl w:val="0"/>
              </w:rPr>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Buyer System</w:t>
            </w:r>
          </w:p>
        </w:tc>
        <w:tc>
          <w:tcPr/>
          <w:p w:rsidR="00000000" w:rsidDel="00000000" w:rsidP="00000000" w:rsidRDefault="00000000" w:rsidRPr="00000000" w14:paraId="0000004F">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has the meaning given to it in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Call Off Optional Extension Period</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such period or periods beyond which the Call-Off Initial Period may be extended up to a maximum of the number of years in total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Catalogue</w:t>
            </w:r>
            <w:r w:rsidDel="00000000" w:rsidR="00000000" w:rsidRPr="00000000">
              <w:rPr>
                <w:rtl w:val="0"/>
              </w:rPr>
            </w:r>
          </w:p>
        </w:tc>
        <w:tc>
          <w:tcPr/>
          <w:p w:rsidR="00000000" w:rsidDel="00000000" w:rsidP="00000000" w:rsidRDefault="00000000" w:rsidRPr="00000000" w14:paraId="00000065">
            <w:pPr>
              <w:tabs>
                <w:tab w:val="left" w:leader="none" w:pos="-179"/>
                <w:tab w:val="left" w:leader="none" w:pos="-9"/>
              </w:tabs>
              <w:spacing w:after="120" w:line="276"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Supplier’s catalogue of Deliverables available to Buyers to order without Further Competition;</w:t>
            </w: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Catalogue Publication Portal</w:t>
            </w:r>
          </w:p>
        </w:tc>
        <w:tc>
          <w:tcPr/>
          <w:p w:rsidR="00000000" w:rsidDel="00000000" w:rsidP="00000000" w:rsidRDefault="00000000" w:rsidRPr="00000000" w14:paraId="00000067">
            <w:pPr>
              <w:tabs>
                <w:tab w:val="left" w:leader="none" w:pos="-179"/>
                <w:tab w:val="left" w:leader="none" w:pos="-9"/>
              </w:tabs>
              <w:spacing w:after="12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CCS online publication channel via which Buyers can view the Catalogue;</w:t>
            </w: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E">
            <w:pPr>
              <w:numPr>
                <w:ilvl w:val="0"/>
                <w:numId w:val="16"/>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F">
            <w:pPr>
              <w:numPr>
                <w:ilvl w:val="0"/>
                <w:numId w:val="16"/>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0">
            <w:pPr>
              <w:numPr>
                <w:ilvl w:val="0"/>
                <w:numId w:val="16"/>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1">
            <w:pPr>
              <w:numPr>
                <w:ilvl w:val="0"/>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Core Network</w:t>
            </w: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9">
            <w:pPr>
              <w:numPr>
                <w:ilvl w:val="0"/>
                <w:numId w:val="21"/>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A">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r w:rsidDel="00000000" w:rsidR="00000000" w:rsidRPr="00000000">
              <w:rPr>
                <w:rtl w:val="0"/>
              </w:rPr>
            </w:r>
          </w:p>
          <w:p w:rsidR="00000000" w:rsidDel="00000000" w:rsidP="00000000" w:rsidRDefault="00000000" w:rsidRPr="00000000" w14:paraId="0000009B">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r w:rsidDel="00000000" w:rsidR="00000000" w:rsidRPr="00000000">
              <w:rPr>
                <w:rtl w:val="0"/>
              </w:rPr>
            </w:r>
          </w:p>
          <w:p w:rsidR="00000000" w:rsidDel="00000000" w:rsidP="00000000" w:rsidRDefault="00000000" w:rsidRPr="00000000" w14:paraId="0000009C">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r w:rsidDel="00000000" w:rsidR="00000000" w:rsidRPr="00000000">
              <w:rPr>
                <w:rtl w:val="0"/>
              </w:rPr>
            </w:r>
          </w:p>
          <w:p w:rsidR="00000000" w:rsidDel="00000000" w:rsidP="00000000" w:rsidRDefault="00000000" w:rsidRPr="00000000" w14:paraId="0000009D">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r w:rsidDel="00000000" w:rsidR="00000000" w:rsidRPr="00000000">
              <w:rPr>
                <w:rtl w:val="0"/>
              </w:rPr>
            </w:r>
          </w:p>
          <w:p w:rsidR="00000000" w:rsidDel="00000000" w:rsidP="00000000" w:rsidRDefault="00000000" w:rsidRPr="00000000" w14:paraId="0000009E">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r w:rsidDel="00000000" w:rsidR="00000000" w:rsidRPr="00000000">
              <w:rPr>
                <w:rtl w:val="0"/>
              </w:rPr>
            </w:r>
          </w:p>
          <w:p w:rsidR="00000000" w:rsidDel="00000000" w:rsidP="00000000" w:rsidRDefault="00000000" w:rsidRPr="00000000" w14:paraId="0000009F">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r w:rsidDel="00000000" w:rsidR="00000000" w:rsidRPr="00000000">
              <w:rPr>
                <w:rtl w:val="0"/>
              </w:rPr>
            </w:r>
          </w:p>
          <w:p w:rsidR="00000000" w:rsidDel="00000000" w:rsidP="00000000" w:rsidRDefault="00000000" w:rsidRPr="00000000" w14:paraId="000000A0">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r w:rsidDel="00000000" w:rsidR="00000000" w:rsidRPr="00000000">
              <w:rPr>
                <w:rtl w:val="0"/>
              </w:rPr>
            </w:r>
          </w:p>
          <w:p w:rsidR="00000000" w:rsidDel="00000000" w:rsidP="00000000" w:rsidRDefault="00000000" w:rsidRPr="00000000" w14:paraId="000000A1">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A2">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w:t>
            </w: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Overhead;</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financing or similar costs;</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w:t>
            </w: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w:t>
            </w:r>
            <w:r w:rsidDel="00000000" w:rsidR="00000000" w:rsidRPr="00000000">
              <w:rPr>
                <w:rFonts w:ascii="Arial" w:cs="Arial" w:eastAsia="Arial" w:hAnsi="Arial"/>
                <w:color w:val="000000"/>
                <w:sz w:val="24"/>
                <w:szCs w:val="24"/>
                <w:rtl w:val="0"/>
              </w:rPr>
              <w:t xml:space="preserve">taxation;</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w:t>
            </w:r>
            <w:r w:rsidDel="00000000" w:rsidR="00000000" w:rsidRPr="00000000">
              <w:rPr>
                <w:rFonts w:ascii="Arial" w:cs="Arial" w:eastAsia="Arial" w:hAnsi="Arial"/>
                <w:color w:val="000000"/>
                <w:sz w:val="24"/>
                <w:szCs w:val="24"/>
                <w:rtl w:val="0"/>
              </w:rPr>
              <w:t xml:space="preserve">fines and penalties;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w:t>
            </w: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vii) </w:t>
            </w: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the DPA 2018 to the extent that it relates to Processing of Personal Data and privacy; </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all applicable Law about the Processing of Personal Data and privacy;</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Direct Award Criteria</w:t>
            </w: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award criteria to be applied for the direct award of CallOff Contracts for Services set out in Framework Schedule 7 (Call-Off Award Procedure);</w:t>
            </w:r>
            <w:r w:rsidDel="00000000" w:rsidR="00000000" w:rsidRPr="00000000">
              <w:rPr>
                <w:rtl w:val="0"/>
              </w:rPr>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8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410"/>
        <w:tblGridChange w:id="0">
          <w:tblGrid>
            <w:gridCol w:w="2400"/>
            <w:gridCol w:w="741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8">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9">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A">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B">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C">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D">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E">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F">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0">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1">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2">
            <w:pPr>
              <w:numPr>
                <w:ilvl w:val="1"/>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81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7320"/>
        <w:tblGridChange w:id="0">
          <w:tblGrid>
            <w:gridCol w:w="2490"/>
            <w:gridCol w:w="7320"/>
          </w:tblGrid>
        </w:tblGridChange>
      </w:tblGrid>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Financial Reports</w:t>
            </w:r>
            <w:r w:rsidDel="00000000" w:rsidR="00000000" w:rsidRPr="00000000">
              <w:rPr>
                <w:rtl w:val="0"/>
              </w:rPr>
            </w:r>
          </w:p>
        </w:tc>
        <w:tc>
          <w:tcPr/>
          <w:p w:rsidR="00000000" w:rsidDel="00000000" w:rsidP="00000000" w:rsidRDefault="00000000" w:rsidRPr="00000000" w14:paraId="00000111">
            <w:pPr>
              <w:tabs>
                <w:tab w:val="left" w:leader="none" w:pos="-179"/>
                <w:tab w:val="left" w:leader="none" w:pos="-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12">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13">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14">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w:t>
            </w:r>
            <w:r w:rsidDel="00000000" w:rsidR="00000000" w:rsidRPr="00000000">
              <w:rPr>
                <w:rFonts w:ascii="Arial" w:cs="Arial" w:eastAsia="Arial" w:hAnsi="Arial"/>
                <w:sz w:val="24"/>
                <w:szCs w:val="24"/>
                <w:rtl w:val="0"/>
              </w:rPr>
              <w:t xml:space="preserve">as amended from time to time </w:t>
            </w:r>
            <w:r w:rsidDel="00000000" w:rsidR="00000000" w:rsidRPr="00000000">
              <w:rPr>
                <w:rFonts w:ascii="Arial" w:cs="Arial" w:eastAsia="Arial" w:hAnsi="Arial"/>
                <w:color w:val="000000"/>
                <w:sz w:val="24"/>
                <w:szCs w:val="24"/>
                <w:rtl w:val="0"/>
              </w:rPr>
              <w:t xml:space="preserve">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A">
            <w:pPr>
              <w:numPr>
                <w:ilvl w:val="0"/>
                <w:numId w:val="15"/>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B">
            <w:pPr>
              <w:numPr>
                <w:ilvl w:val="0"/>
                <w:numId w:val="15"/>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C">
            <w:pPr>
              <w:numPr>
                <w:ilvl w:val="0"/>
                <w:numId w:val="15"/>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D">
            <w:pPr>
              <w:numPr>
                <w:ilvl w:val="0"/>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Framework Initial Period</w:t>
            </w:r>
            <w:r w:rsidDel="00000000" w:rsidR="00000000" w:rsidRPr="00000000">
              <w:rPr>
                <w:rtl w:val="0"/>
              </w:rPr>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initial term of the Framework Contract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C">
            <w:pPr>
              <w:numPr>
                <w:ilvl w:val="0"/>
                <w:numId w:val="3"/>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w:t>
            </w:r>
            <w:r w:rsidDel="00000000" w:rsidR="00000000" w:rsidRPr="00000000">
              <w:rPr>
                <w:rFonts w:ascii="Arial" w:cs="Arial" w:eastAsia="Arial" w:hAnsi="Arial"/>
                <w:sz w:val="24"/>
                <w:szCs w:val="24"/>
                <w:rtl w:val="0"/>
              </w:rPr>
              <w:t xml:space="preserve">; and</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3D">
            <w:pPr>
              <w:numPr>
                <w:ilvl w:val="0"/>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Gold Contract</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A">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4B">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4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HM Government</w:t>
            </w:r>
            <w:r w:rsidDel="00000000" w:rsidR="00000000" w:rsidRPr="00000000">
              <w:rPr>
                <w:rtl w:val="0"/>
              </w:rPr>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Health and Social Care Network or HCSN</w:t>
            </w: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government’s network for health and social care, which helps all organisations involved in health and social care delivery to work together and interoperate; and as described at https://digital.nhs.uk/services/health-and-social-care-network;</w:t>
            </w:r>
            <w:r w:rsidDel="00000000" w:rsidR="00000000" w:rsidRPr="00000000">
              <w:rPr>
                <w:rtl w:val="0"/>
              </w:rPr>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ICT Environment</w:t>
            </w:r>
            <w:r w:rsidDel="00000000" w:rsidR="00000000" w:rsidRPr="00000000">
              <w:rPr>
                <w:rtl w:val="0"/>
              </w:rPr>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ICT systems related to a Call-Off Contract described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ICT Services</w:t>
            </w:r>
            <w:r w:rsidDel="00000000" w:rsidR="00000000" w:rsidRPr="00000000">
              <w:rPr>
                <w:rtl w:val="0"/>
              </w:rPr>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ICT related Services to be delivered under a Call-Off Contract described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5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6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61">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62">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3">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84">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85">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6">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tabs>
                <w:tab w:val="left" w:leader="none" w:pos="-179"/>
                <w:tab w:val="left" w:leader="none" w:pos="-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8">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9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9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r w:rsidDel="00000000" w:rsidR="00000000" w:rsidRPr="00000000">
              <w:rPr>
                <w:rtl w:val="0"/>
              </w:rPr>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C">
            <w:pPr>
              <w:numPr>
                <w:ilvl w:val="1"/>
                <w:numId w:val="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AD">
            <w:pPr>
              <w:numPr>
                <w:ilvl w:val="1"/>
                <w:numId w:val="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AE">
            <w:pPr>
              <w:numPr>
                <w:ilvl w:val="1"/>
                <w:numId w:val="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B">
            <w:pPr>
              <w:tabs>
                <w:tab w:val="left" w:leader="none" w:pos="1985"/>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Nationally Critical Public Sector Domains</w:t>
            </w:r>
            <w:r w:rsidDel="00000000" w:rsidR="00000000" w:rsidRPr="00000000">
              <w:rPr>
                <w:rtl w:val="0"/>
              </w:rPr>
            </w:r>
          </w:p>
        </w:tc>
        <w:tc>
          <w:tcPr/>
          <w:p w:rsidR="00000000" w:rsidDel="00000000" w:rsidP="00000000" w:rsidRDefault="00000000" w:rsidRPr="00000000" w14:paraId="000001BC">
            <w:pPr>
              <w:tabs>
                <w:tab w:val="left" w:leader="none" w:pos="1985"/>
              </w:tabs>
              <w:spacing w:after="120" w:before="120" w:lineRule="auto"/>
              <w:ind w:left="20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domains where loss of access or an outage (for any reason) would cause immediate and extended outages of public-facing digital services, disrupting citizens’ access to the services they depend on including benefits, and loss and disruption of all Government internal communications, including public servants accessing their own internal IT.</w:t>
            </w:r>
          </w:p>
          <w:p w:rsidR="00000000" w:rsidDel="00000000" w:rsidP="00000000" w:rsidRDefault="00000000" w:rsidRPr="00000000" w14:paraId="000001BD">
            <w:pPr>
              <w:tabs>
                <w:tab w:val="left" w:leader="none" w:pos="1985"/>
              </w:tabs>
              <w:spacing w:after="120" w:before="120" w:lineRule="auto"/>
              <w:ind w:left="20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are a number of nationally critical domains within the UK, including but not limited to .</w:t>
            </w:r>
            <w:hyperlink r:id="rId7">
              <w:r w:rsidDel="00000000" w:rsidR="00000000" w:rsidRPr="00000000">
                <w:rPr>
                  <w:rFonts w:ascii="Arial" w:cs="Arial" w:eastAsia="Arial" w:hAnsi="Arial"/>
                  <w:sz w:val="24"/>
                  <w:szCs w:val="24"/>
                  <w:rtl w:val="0"/>
                </w:rPr>
                <w:t xml:space="preserve">gov.uk</w:t>
              </w:r>
            </w:hyperlink>
            <w:r w:rsidDel="00000000" w:rsidR="00000000" w:rsidRPr="00000000">
              <w:rPr>
                <w:rFonts w:ascii="Arial" w:cs="Arial" w:eastAsia="Arial" w:hAnsi="Arial"/>
                <w:sz w:val="24"/>
                <w:szCs w:val="24"/>
                <w:rtl w:val="0"/>
              </w:rPr>
              <w:t xml:space="preserve">, .</w:t>
            </w:r>
            <w:hyperlink r:id="rId8">
              <w:r w:rsidDel="00000000" w:rsidR="00000000" w:rsidRPr="00000000">
                <w:rPr>
                  <w:rFonts w:ascii="Arial" w:cs="Arial" w:eastAsia="Arial" w:hAnsi="Arial"/>
                  <w:sz w:val="24"/>
                  <w:szCs w:val="24"/>
                  <w:rtl w:val="0"/>
                </w:rPr>
                <w:t xml:space="preserve">nhs.uk</w:t>
              </w:r>
            </w:hyperlink>
            <w:r w:rsidDel="00000000" w:rsidR="00000000" w:rsidRPr="00000000">
              <w:rPr>
                <w:rFonts w:ascii="Arial" w:cs="Arial" w:eastAsia="Arial" w:hAnsi="Arial"/>
                <w:sz w:val="24"/>
                <w:szCs w:val="24"/>
                <w:rtl w:val="0"/>
              </w:rPr>
              <w:t xml:space="preserve">, gov.scot, gov.wales, .</w:t>
            </w:r>
            <w:hyperlink r:id="rId9">
              <w:r w:rsidDel="00000000" w:rsidR="00000000" w:rsidRPr="00000000">
                <w:rPr>
                  <w:rFonts w:ascii="Arial" w:cs="Arial" w:eastAsia="Arial" w:hAnsi="Arial"/>
                  <w:sz w:val="24"/>
                  <w:szCs w:val="24"/>
                  <w:rtl w:val="0"/>
                </w:rPr>
                <w:t xml:space="preserve">police.uk</w:t>
              </w:r>
            </w:hyperlink>
            <w:r w:rsidDel="00000000" w:rsidR="00000000" w:rsidRPr="00000000">
              <w:rPr>
                <w:rFonts w:ascii="Arial" w:cs="Arial" w:eastAsia="Arial" w:hAnsi="Arial"/>
                <w:sz w:val="24"/>
                <w:szCs w:val="24"/>
                <w:rtl w:val="0"/>
              </w:rPr>
              <w:t xml:space="preserve"> and .</w:t>
            </w:r>
            <w:hyperlink r:id="rId10">
              <w:r w:rsidDel="00000000" w:rsidR="00000000" w:rsidRPr="00000000">
                <w:rPr>
                  <w:rFonts w:ascii="Arial" w:cs="Arial" w:eastAsia="Arial" w:hAnsi="Arial"/>
                  <w:sz w:val="24"/>
                  <w:szCs w:val="24"/>
                  <w:rtl w:val="0"/>
                </w:rPr>
                <w:t xml:space="preserve">mod.uk</w:t>
              </w:r>
            </w:hyperlink>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F">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1C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C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r w:rsidDel="00000000" w:rsidR="00000000" w:rsidRPr="00000000">
              <w:rPr>
                <w:rtl w:val="0"/>
              </w:rPr>
            </w:r>
          </w:p>
          <w:p w:rsidR="00000000" w:rsidDel="00000000" w:rsidP="00000000" w:rsidRDefault="00000000" w:rsidRPr="00000000" w14:paraId="000001C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C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C7">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A">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CB">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CC">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CD">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CE">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CF">
            <w:pPr>
              <w:numPr>
                <w:ilvl w:val="2"/>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D0">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1D1">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D2">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D3">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D4">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D5">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1">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Primary Services</w:t>
            </w:r>
            <w:r w:rsidDel="00000000" w:rsidR="00000000" w:rsidRPr="00000000">
              <w:rPr>
                <w:rtl w:val="0"/>
              </w:rPr>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components described in paragraph 1.2.2 of Part A of Framework Schedule 1 (Specification);</w:t>
            </w:r>
            <w:r w:rsidDel="00000000" w:rsidR="00000000" w:rsidRPr="00000000">
              <w:rPr>
                <w:rtl w:val="0"/>
              </w:rPr>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D">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1FE">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FF">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200">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201">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committing any offence:</w:t>
              <w:tab/>
            </w:r>
            <w:r w:rsidDel="00000000" w:rsidR="00000000" w:rsidRPr="00000000">
              <w:rPr>
                <w:rtl w:val="0"/>
              </w:rPr>
            </w:r>
          </w:p>
          <w:p w:rsidR="00000000" w:rsidDel="00000000" w:rsidP="00000000" w:rsidRDefault="00000000" w:rsidRPr="00000000" w14:paraId="00000202">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203">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204">
            <w:pPr>
              <w:numPr>
                <w:ilvl w:val="2"/>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20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Services Network or PSN</w:t>
            </w:r>
            <w:r w:rsidDel="00000000" w:rsidR="00000000" w:rsidRPr="00000000">
              <w:rPr>
                <w:rtl w:val="0"/>
              </w:rPr>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network of networks delivered through multiple service providers, as further detailed in the PSN operating model; and described at https://www.gov.uk/government/groups/public-services-network;</w:t>
            </w:r>
            <w:r w:rsidDel="00000000" w:rsidR="00000000" w:rsidRPr="00000000">
              <w:rPr>
                <w:rtl w:val="0"/>
              </w:rPr>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Rating Agency</w:t>
            </w:r>
            <w:r w:rsidDel="00000000" w:rsidR="00000000" w:rsidRPr="00000000">
              <w:rPr>
                <w:rtl w:val="0"/>
              </w:rPr>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1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21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r w:rsidDel="00000000" w:rsidR="00000000" w:rsidRPr="00000000">
              <w:rPr>
                <w:rtl w:val="0"/>
              </w:rPr>
            </w:r>
          </w:p>
          <w:p w:rsidR="00000000" w:rsidDel="00000000" w:rsidP="00000000" w:rsidRDefault="00000000" w:rsidRPr="00000000" w14:paraId="0000021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 as amended from ti</w:t>
            </w:r>
            <w:r w:rsidDel="00000000" w:rsidR="00000000" w:rsidRPr="00000000">
              <w:rPr>
                <w:rFonts w:ascii="Arial" w:cs="Arial" w:eastAsia="Arial" w:hAnsi="Arial"/>
                <w:sz w:val="24"/>
                <w:szCs w:val="24"/>
                <w:rtl w:val="0"/>
              </w:rPr>
              <w:t xml:space="preserve">me to time;</w:t>
            </w:r>
            <w:r w:rsidDel="00000000" w:rsidR="00000000" w:rsidRPr="00000000">
              <w:rPr>
                <w:rtl w:val="0"/>
              </w:rPr>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B">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21C">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20">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221">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RTI</w:t>
            </w:r>
            <w:r w:rsidDel="00000000" w:rsidR="00000000" w:rsidRPr="00000000">
              <w:rPr>
                <w:rtl w:val="0"/>
              </w:rPr>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Service Offer</w:t>
            </w:r>
            <w:r w:rsidDel="00000000" w:rsidR="00000000" w:rsidRPr="00000000">
              <w:rPr>
                <w:rtl w:val="0"/>
              </w:rPr>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Deliverable made available to Buyers by the Supplier via the Catalogue;</w:t>
            </w:r>
            <w:r w:rsidDel="00000000" w:rsidR="00000000" w:rsidRPr="00000000">
              <w:rPr>
                <w:rtl w:val="0"/>
              </w:rPr>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Effective Date</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when the Service Offer will be available to Buyers on the Catalogue;</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Expiry Date</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the Service Offer will be/was removed from the Catalogue;</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Price Card</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list of prices, rates and other amounts for a specific Service Offer;</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Offer Template</w:t>
            </w:r>
            <w:r w:rsidDel="00000000" w:rsidR="00000000" w:rsidRPr="00000000">
              <w:rPr>
                <w:rtl w:val="0"/>
              </w:rPr>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template set out at Annex 1 to Part B of Framework Schedule 3 (Framework Prices);</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5">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the Deliverables are (or are to be) provided; or</w:t>
            </w:r>
            <w:r w:rsidDel="00000000" w:rsidR="00000000" w:rsidRPr="00000000">
              <w:rPr>
                <w:rtl w:val="0"/>
              </w:rPr>
            </w:r>
          </w:p>
          <w:p w:rsidR="00000000" w:rsidDel="00000000" w:rsidP="00000000" w:rsidRDefault="00000000" w:rsidRPr="00000000" w14:paraId="0000025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Smart Cities </w:t>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(Smart share and connected spaces)</w:t>
            </w: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information, and communication technologies to increase operational efficiency, share information with the public and improve both the quality of government services and citizen welfare.</w:t>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Solutions in this area generally combine a number of technologies, including sensors for the collection of data, connectivity to cloud hosted data management platforms, and data visualisation applications. </w:t>
            </w:r>
          </w:p>
        </w:tc>
      </w:tr>
      <w:tr>
        <w:trPr>
          <w:cantSplit w:val="0"/>
          <w:trHeight w:val="945" w:hRule="atLeast"/>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6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66">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67">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68">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r w:rsidDel="00000000" w:rsidR="00000000" w:rsidRPr="00000000">
              <w:rPr>
                <w:rtl w:val="0"/>
              </w:rPr>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7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provides the Deliverables (or any part of them);</w:t>
            </w:r>
            <w:r w:rsidDel="00000000" w:rsidR="00000000" w:rsidRPr="00000000">
              <w:rPr>
                <w:rtl w:val="0"/>
              </w:rPr>
            </w:r>
          </w:p>
          <w:p w:rsidR="00000000" w:rsidDel="00000000" w:rsidP="00000000" w:rsidRDefault="00000000" w:rsidRPr="00000000" w14:paraId="00000272">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73">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rHeight w:val="480" w:hRule="atLeast"/>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Supplier Action Plan</w:t>
            </w:r>
            <w:r w:rsidDel="00000000" w:rsidR="00000000" w:rsidRPr="00000000">
              <w:rPr>
                <w:rtl w:val="0"/>
              </w:rPr>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document, maintained by the Authority, capturing information about the relationship between the Parties including, but not limited to strategic objectives, actions, initiatives, communication channels, risks and supplier performance;</w:t>
            </w:r>
            <w:r w:rsidDel="00000000" w:rsidR="00000000" w:rsidRPr="00000000">
              <w:rPr>
                <w:rtl w:val="0"/>
              </w:rPr>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8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8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83">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Information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C">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28D">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28E">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8">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forms of taxation whether direct or indirect;</w:t>
            </w:r>
            <w:r w:rsidDel="00000000" w:rsidR="00000000" w:rsidRPr="00000000">
              <w:rPr>
                <w:rtl w:val="0"/>
              </w:rPr>
            </w:r>
          </w:p>
          <w:p w:rsidR="00000000" w:rsidDel="00000000" w:rsidP="00000000" w:rsidRDefault="00000000" w:rsidRPr="00000000" w14:paraId="00000299">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r w:rsidDel="00000000" w:rsidR="00000000" w:rsidRPr="00000000">
              <w:rPr>
                <w:rtl w:val="0"/>
              </w:rPr>
            </w:r>
          </w:p>
          <w:p w:rsidR="00000000" w:rsidDel="00000000" w:rsidP="00000000" w:rsidRDefault="00000000" w:rsidRPr="00000000" w14:paraId="0000029A">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r w:rsidDel="00000000" w:rsidR="00000000" w:rsidRPr="00000000">
              <w:rPr>
                <w:rtl w:val="0"/>
              </w:rPr>
            </w:r>
          </w:p>
          <w:p w:rsidR="00000000" w:rsidDel="00000000" w:rsidP="00000000" w:rsidRDefault="00000000" w:rsidRPr="00000000" w14:paraId="0000029B">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r w:rsidDel="00000000" w:rsidR="00000000" w:rsidRPr="00000000">
              <w:rPr>
                <w:rtl w:val="0"/>
              </w:rPr>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TEM Provider</w:t>
            </w:r>
            <w:r w:rsidDel="00000000" w:rsidR="00000000" w:rsidRPr="00000000">
              <w:rPr>
                <w:rtl w:val="0"/>
              </w:rPr>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a Supplier appointed by CCS to provide telecoms expense management;</w:t>
            </w:r>
            <w:r w:rsidDel="00000000" w:rsidR="00000000" w:rsidRPr="00000000">
              <w:rPr>
                <w:rtl w:val="0"/>
              </w:rPr>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5">
            <w:pPr>
              <w:numPr>
                <w:ilvl w:val="1"/>
                <w:numId w:val="18"/>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sz w:val="24"/>
                <w:szCs w:val="24"/>
              </w:rPr>
            </w:pPr>
            <w:r w:rsidDel="00000000" w:rsidR="00000000" w:rsidRPr="00000000">
              <w:rPr>
                <w:rFonts w:ascii="Arial" w:cs="Arial" w:eastAsia="Arial" w:hAnsi="Arial"/>
                <w:color w:val="000000"/>
                <w:sz w:val="24"/>
                <w:szCs w:val="24"/>
                <w:rtl w:val="0"/>
              </w:rPr>
              <w:t xml:space="preserve">for the Testing of the Deliverables; and </w:t>
            </w:r>
            <w:r w:rsidDel="00000000" w:rsidR="00000000" w:rsidRPr="00000000">
              <w:rPr>
                <w:rtl w:val="0"/>
              </w:rPr>
            </w:r>
          </w:p>
          <w:p w:rsidR="00000000" w:rsidDel="00000000" w:rsidP="00000000" w:rsidRDefault="00000000" w:rsidRPr="00000000" w14:paraId="000002A6">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Time and Materials</w:t>
            </w:r>
            <w:r w:rsidDel="00000000" w:rsidR="00000000" w:rsidRPr="00000000">
              <w:rPr>
                <w:rtl w:val="0"/>
              </w:rPr>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pricing mechanism whereby the Buyer agrees to pay the Supplier based upon the work performed by the Supplier's employees and Sub-Contractors, and for materials used in the project, no matter how much work is required to complete the project;</w:t>
            </w:r>
            <w:r w:rsidDel="00000000" w:rsidR="00000000" w:rsidRPr="00000000">
              <w:rPr>
                <w:rtl w:val="0"/>
              </w:rPr>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B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B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B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B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TUPE</w:t>
            </w:r>
            <w:r w:rsidDel="00000000" w:rsidR="00000000" w:rsidRPr="00000000">
              <w:rPr>
                <w:rtl w:val="0"/>
              </w:rPr>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United Kingdom</w:t>
            </w:r>
            <w:r w:rsidDel="00000000" w:rsidR="00000000" w:rsidRPr="00000000">
              <w:rPr>
                <w:rtl w:val="0"/>
              </w:rPr>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C">
      <w:pPr>
        <w:spacing w:after="0" w:line="240" w:lineRule="auto"/>
        <w:rPr>
          <w:rFonts w:ascii="Arial" w:cs="Arial" w:eastAsia="Arial" w:hAnsi="Arial"/>
          <w:sz w:val="24"/>
          <w:szCs w:val="24"/>
        </w:rPr>
      </w:pPr>
      <w:bookmarkStart w:colFirst="0" w:colLast="0" w:name="_3dy6vkm" w:id="6"/>
      <w:bookmarkEnd w:id="6"/>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1">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hyperlink" Target="http://mod.uk/"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police.uk/"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ir35-find-out-if-it-applies" TargetMode="External"/><Relationship Id="rId7" Type="http://schemas.openxmlformats.org/officeDocument/2006/relationships/hyperlink" Target="http://gov.uk/" TargetMode="External"/><Relationship Id="rId8" Type="http://schemas.openxmlformats.org/officeDocument/2006/relationships/hyperlink" Target="http://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